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E0B8EF9" w14:textId="77777777" w:rsidR="00E94278" w:rsidRP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2"/>
        </w:rPr>
      </w:pPr>
    </w:p>
    <w:p w14:paraId="656F308E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612C8CD4" w14:textId="4F7E8A06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AB052" wp14:editId="4481F5A6">
            <wp:simplePos x="0" y="0"/>
            <wp:positionH relativeFrom="margin">
              <wp:align>center</wp:align>
            </wp:positionH>
            <wp:positionV relativeFrom="paragraph">
              <wp:posOffset>55587</wp:posOffset>
            </wp:positionV>
            <wp:extent cx="5760720" cy="612775"/>
            <wp:effectExtent l="0" t="0" r="0" b="0"/>
            <wp:wrapSquare wrapText="bothSides"/>
            <wp:docPr id="152484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4351" name="Obraz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D317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693B2E87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>
        <w:rPr>
          <w:rFonts w:asciiTheme="minorHAnsi" w:hAnsiTheme="minorHAnsi" w:cstheme="minorHAnsi"/>
          <w:color w:val="000000"/>
          <w:sz w:val="22"/>
          <w:szCs w:val="22"/>
        </w:rPr>
        <w:t>EE W PRZEDSIĘBIORSTWACH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000000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000000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lastRenderedPageBreak/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000000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lastRenderedPageBreak/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000000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000000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000000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m-cy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m-cy?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000000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m-cy?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(ang. environmental, social, governance: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footerReference w:type="first" r:id="rId13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3362" w14:textId="77777777" w:rsidR="000B19D4" w:rsidRDefault="000B19D4">
      <w:r>
        <w:separator/>
      </w:r>
    </w:p>
  </w:endnote>
  <w:endnote w:type="continuationSeparator" w:id="0">
    <w:p w14:paraId="212C2A5F" w14:textId="77777777" w:rsidR="000B19D4" w:rsidRDefault="000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CFD5" w14:textId="77777777" w:rsidR="000B19D4" w:rsidRDefault="000B19D4">
      <w:r>
        <w:separator/>
      </w:r>
    </w:p>
  </w:footnote>
  <w:footnote w:type="continuationSeparator" w:id="0">
    <w:p w14:paraId="467EA1E0" w14:textId="77777777" w:rsidR="000B19D4" w:rsidRDefault="000B19D4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itp</w:t>
      </w:r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A0F1E"/>
    <w:rsid w:val="000A3CFF"/>
    <w:rsid w:val="000B070C"/>
    <w:rsid w:val="000B19D4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407A"/>
    <w:rsid w:val="00324D97"/>
    <w:rsid w:val="003251DE"/>
    <w:rsid w:val="00330810"/>
    <w:rsid w:val="0033386A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64CC"/>
    <w:rsid w:val="003E6B81"/>
    <w:rsid w:val="003E6C7B"/>
    <w:rsid w:val="003F0494"/>
    <w:rsid w:val="003F20BE"/>
    <w:rsid w:val="003F686A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F12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488A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4F5E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66F28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61AC"/>
    <w:rsid w:val="00BB7C0D"/>
    <w:rsid w:val="00BC050A"/>
    <w:rsid w:val="00BC134D"/>
    <w:rsid w:val="00BC15A4"/>
    <w:rsid w:val="00BC167B"/>
    <w:rsid w:val="00BC3991"/>
    <w:rsid w:val="00BC4A67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6ED0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D491E"/>
    <w:rsid w:val="003E5417"/>
    <w:rsid w:val="003E7195"/>
    <w:rsid w:val="00412B5A"/>
    <w:rsid w:val="004255E8"/>
    <w:rsid w:val="00431BA4"/>
    <w:rsid w:val="00475615"/>
    <w:rsid w:val="004A5F13"/>
    <w:rsid w:val="004C5377"/>
    <w:rsid w:val="004D18B7"/>
    <w:rsid w:val="004D6257"/>
    <w:rsid w:val="005124F2"/>
    <w:rsid w:val="00550E01"/>
    <w:rsid w:val="00594512"/>
    <w:rsid w:val="0059754F"/>
    <w:rsid w:val="005B0CE8"/>
    <w:rsid w:val="005C278A"/>
    <w:rsid w:val="005E542D"/>
    <w:rsid w:val="00661018"/>
    <w:rsid w:val="00667B88"/>
    <w:rsid w:val="006A5860"/>
    <w:rsid w:val="006D45F4"/>
    <w:rsid w:val="006E039B"/>
    <w:rsid w:val="00725B16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1C77"/>
    <w:rsid w:val="00923078"/>
    <w:rsid w:val="00A24B33"/>
    <w:rsid w:val="00A43B13"/>
    <w:rsid w:val="00A57746"/>
    <w:rsid w:val="00A65F67"/>
    <w:rsid w:val="00A80A93"/>
    <w:rsid w:val="00AA4F5E"/>
    <w:rsid w:val="00AB11A8"/>
    <w:rsid w:val="00AC3C79"/>
    <w:rsid w:val="00AF0113"/>
    <w:rsid w:val="00B044DC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96612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4330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Broniarek Kinga</cp:lastModifiedBy>
  <cp:revision>7</cp:revision>
  <cp:lastPrinted>2020-06-30T11:11:00Z</cp:lastPrinted>
  <dcterms:created xsi:type="dcterms:W3CDTF">2024-10-28T13:46:00Z</dcterms:created>
  <dcterms:modified xsi:type="dcterms:W3CDTF">2025-01-08T08:32:00Z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